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715e3d0f34723" /><Relationship Type="http://schemas.openxmlformats.org/package/2006/relationships/metadata/core-properties" Target="/package/services/metadata/core-properties/8517f00898f044e7ad3c59123dc200df.psmdcp" Id="R1cbae2a4cdf64ce4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15 w16se wp14">
  <w:body>
    <w:p>
      <w:pPr>
        <w:autoSpaceDE w:val="false"/>
        <w:autoSpaceDN w:val="false"/>
        <w:spacing w:before="0" w:after="0" w:line="238" w:lineRule="auto"/>
        <w:ind w:firstLine="5920"/>
        <w:jc w:val="both"/>
        <w:rPr>
          <w:sz w:val="45"/>
        </w:rPr>
      </w:pPr>
      <w:r>
        <w:rPr>
          <w:rFonts w:hint="eastAsia" w:ascii="Calibri" w:hAnsi="Calibri" w:eastAsia="Calibri"/>
          <w:color w:val="000000"/>
          <w:sz w:val="45"/>
        </w:rPr>
        <w:t xml:space="preserve">2026</w:t>
      </w:r>
      <w:r>
        <w:rPr>
          <w:rFonts w:hint="eastAsia" w:ascii="SimSun" w:hAnsi="SimSun" w:eastAsia="SimSun"/>
          <w:color w:val="000000"/>
          <w:sz w:val="45"/>
        </w:rPr>
        <w:t xml:space="preserve">年课程信息</w:t>
      </w:r>
    </w:p>
    <w:p>
      <w:pPr>
        <w:autoSpaceDE w:val="false"/>
        <w:autoSpaceDN w:val="false"/>
        <w:wordWrap w:val="false"/>
        <w:spacing w:before="0" w:after="0" w:line="308" w:lineRule="auto"/>
        <w:ind w:firstLine="440"/>
        <w:jc w:val="both"/>
        <w:rPr>
          <w:sz w:val="24"/>
        </w:rPr>
      </w:pPr>
      <w:r>
        <w:rPr>
          <w:rFonts w:hint="eastAsia" w:ascii="SimSun" w:hAnsi="SimSun" w:eastAsia="SimSun"/>
          <w:color w:val="000000"/>
          <w:sz w:val="24"/>
        </w:rPr>
        <w:t xml:space="preserve">注：以下出发时间为初步计划，后续可能会根据签证办理情况或航班情况调整。</w:t>
      </w:r>
    </w:p>
    <w:p>
      <w:pPr>
        <w:autoSpaceDE w:val="false"/>
        <w:autoSpaceDN w:val="false"/>
        <w:wordWrap w:val="false"/>
        <w:spacing w:before="0" w:after="0" w:line="308" w:lineRule="auto"/>
        <w:ind w:firstLine="0"/>
        <w:jc w:val="both"/>
        <w:rPr>
          <w:sz w:val="6"/>
        </w:rPr>
        <w:rPr>
          <w:rFonts w:hint="eastAsia" w:ascii="SimSun" w:hAnsi="SimSun" w:eastAsia="SimSun"/>
          <w:color w:val="000000"/>
          <w:sz w:val="6"/>
        </w:rPr>
      </w:pPr>
    </w:p>
    <w:tbl>
      <w:tblPr>
        <w:tblInd w:w="2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480"/>
        <w:gridCol w:w="2420"/>
        <w:gridCol w:w="4720"/>
        <w:gridCol w:w="1000"/>
        <w:gridCol w:w="2420"/>
      </w:tblGrid>
      <w:tr w:rsidR="00A23914" w:rsidTr="00A23914">
        <w:trPr>
          <w:trHeight w:val="380"/>
        </w:trPr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序号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国别／地区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大学名称</w:t>
            </w:r>
          </w:p>
        </w:tc>
        <w:tc>
          <w:tcPr>
            <w:tcW w:w="4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课程</w:t>
            </w:r>
          </w:p>
        </w:tc>
        <w:tc>
          <w:tcPr>
            <w:tcW w:w="1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代码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预计出发时间</w:t>
            </w:r>
          </w:p>
        </w:tc>
      </w:tr>
      <w:tr w:rsidR="00A23914" w:rsidTr="00A23914">
        <w:trPr>
          <w:trHeight w:val="380"/>
        </w:trPr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英国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牛津大学</w:t>
            </w:r>
          </w:p>
        </w:tc>
        <w:tc>
          <w:tcPr>
            <w:tcW w:w="4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系统思维与工程创新实践</w:t>
            </w:r>
          </w:p>
        </w:tc>
        <w:tc>
          <w:tcPr>
            <w:tcW w:w="1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B1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8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日</w:t>
            </w:r>
          </w:p>
        </w:tc>
      </w:tr>
      <w:tr w:rsidR="00A23914" w:rsidTr="00A23914">
        <w:trPr>
          <w:trHeight w:val="400"/>
        </w:trPr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2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英国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剑桥大学</w:t>
            </w:r>
          </w:p>
        </w:tc>
        <w:tc>
          <w:tcPr>
            <w:tcW w:w="4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机器学习与创新应用</w:t>
            </w:r>
          </w:p>
        </w:tc>
        <w:tc>
          <w:tcPr>
            <w:tcW w:w="1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B3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7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21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日前后</w:t>
            </w:r>
          </w:p>
        </w:tc>
      </w:tr>
      <w:tr w:rsidR="00A23914" w:rsidTr="00A23914">
        <w:trPr>
          <w:trHeight w:val="380"/>
        </w:trPr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3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英国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剑桥大学</w:t>
            </w:r>
          </w:p>
        </w:tc>
        <w:tc>
          <w:tcPr>
            <w:tcW w:w="4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国际关系和全球胜任力</w:t>
            </w:r>
          </w:p>
        </w:tc>
        <w:tc>
          <w:tcPr>
            <w:tcW w:w="1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B4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8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2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日前后</w:t>
            </w:r>
          </w:p>
        </w:tc>
      </w:tr>
      <w:tr w:rsidR="00A23914" w:rsidTr="00A23914">
        <w:trPr>
          <w:trHeight w:val="380"/>
        </w:trPr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4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英国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剑桥大学</w:t>
            </w:r>
          </w:p>
        </w:tc>
        <w:tc>
          <w:tcPr>
            <w:tcW w:w="4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数智未来：数据、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AI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与商业战略重塑</w:t>
            </w:r>
          </w:p>
        </w:tc>
        <w:tc>
          <w:tcPr>
            <w:tcW w:w="1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B5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7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26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日前后</w:t>
            </w:r>
          </w:p>
        </w:tc>
      </w:tr>
      <w:tr w:rsidR="00A23914" w:rsidTr="00A23914">
        <w:trPr>
          <w:trHeight w:val="380"/>
        </w:trPr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5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英国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曼彻斯特大学</w:t>
            </w:r>
          </w:p>
        </w:tc>
        <w:tc>
          <w:tcPr>
            <w:tcW w:w="4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数智未来：数据、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AI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与商业战略重塑</w:t>
            </w:r>
          </w:p>
        </w:tc>
        <w:tc>
          <w:tcPr>
            <w:tcW w:w="1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B6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7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27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日前后</w:t>
            </w:r>
          </w:p>
        </w:tc>
      </w:tr>
      <w:tr w:rsidR="00A23914" w:rsidTr="00A23914">
        <w:trPr>
          <w:trHeight w:val="380"/>
        </w:trPr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6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英国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伦敦大学学院</w:t>
            </w:r>
          </w:p>
        </w:tc>
        <w:tc>
          <w:tcPr>
            <w:tcW w:w="4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AI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时代的教育学</w:t>
            </w:r>
          </w:p>
        </w:tc>
        <w:tc>
          <w:tcPr>
            <w:tcW w:w="1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B7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7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19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日前后</w:t>
            </w:r>
          </w:p>
        </w:tc>
      </w:tr>
      <w:tr w:rsidR="00A23914" w:rsidTr="00A23914">
        <w:trPr>
          <w:trHeight w:val="380"/>
        </w:trPr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7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德国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亚琛工业大学</w:t>
            </w:r>
          </w:p>
        </w:tc>
        <w:tc>
          <w:tcPr>
            <w:tcW w:w="4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智能制造与具身智能</w:t>
            </w:r>
          </w:p>
        </w:tc>
        <w:tc>
          <w:tcPr>
            <w:tcW w:w="1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G1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8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3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日</w:t>
            </w:r>
          </w:p>
        </w:tc>
      </w:tr>
      <w:tr w:rsidR="00A23914" w:rsidTr="00A23914">
        <w:trPr>
          <w:trHeight w:val="380"/>
        </w:trPr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8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德国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慕尼黑工业大学</w:t>
            </w:r>
          </w:p>
        </w:tc>
        <w:tc>
          <w:tcPr>
            <w:tcW w:w="4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智慧能源与绿色开发创新实践</w:t>
            </w:r>
          </w:p>
        </w:tc>
        <w:tc>
          <w:tcPr>
            <w:tcW w:w="1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G2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8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2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日</w:t>
            </w:r>
          </w:p>
        </w:tc>
      </w:tr>
      <w:tr w:rsidR="00A23914" w:rsidTr="00A23914">
        <w:trPr>
          <w:trHeight w:val="380"/>
        </w:trPr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9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新加坡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南洋理工大学</w:t>
            </w:r>
          </w:p>
        </w:tc>
        <w:tc>
          <w:tcPr>
            <w:tcW w:w="4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数据科学与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AI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大模型应用</w:t>
            </w:r>
          </w:p>
        </w:tc>
        <w:tc>
          <w:tcPr>
            <w:tcW w:w="1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S1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7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13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日</w:t>
            </w:r>
          </w:p>
        </w:tc>
      </w:tr>
      <w:tr w:rsidR="00A23914" w:rsidTr="00A23914">
        <w:trPr>
          <w:trHeight w:val="380"/>
        </w:trPr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10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中国香港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香港大学</w:t>
            </w:r>
          </w:p>
        </w:tc>
        <w:tc>
          <w:tcPr>
            <w:tcW w:w="4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前沿科学实验室创新素养</w:t>
            </w:r>
          </w:p>
        </w:tc>
        <w:tc>
          <w:tcPr>
            <w:tcW w:w="1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H1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8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9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日</w:t>
            </w:r>
          </w:p>
        </w:tc>
      </w:tr>
      <w:tr w:rsidR="00A23914" w:rsidTr="00A23914">
        <w:trPr>
          <w:trHeight w:val="400"/>
        </w:trPr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11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中国香港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香港中文大学</w:t>
            </w:r>
          </w:p>
        </w:tc>
        <w:tc>
          <w:tcPr>
            <w:tcW w:w="4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商业数据分析与企业创新管理</w:t>
            </w:r>
          </w:p>
        </w:tc>
        <w:tc>
          <w:tcPr>
            <w:tcW w:w="1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H2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8" w:after="0" w:line="239" w:lineRule="auto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7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19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日</w:t>
            </w:r>
          </w:p>
        </w:tc>
      </w:tr>
    </w:tbl>
    <w:p>
      <w:pPr>
        <w:spacing w:line="1" w:lineRule="exact"/>
      </w:pPr>
    </w:p>
    <w:sectPr>
      <w:type w:val="continuous"/>
      <w:pgSz w:w="16840" w:h="11500" w:orient="landscape"/>
      <w:pgMar w:top="1200" w:right="1680" w:bottom="2880" w:left="1680" w:header="600" w:footer="144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/Relationships>
</file>